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44"/>
        <w:gridCol w:w="1017"/>
        <w:gridCol w:w="1476"/>
        <w:gridCol w:w="788"/>
        <w:gridCol w:w="330"/>
        <w:gridCol w:w="802"/>
        <w:gridCol w:w="559"/>
        <w:gridCol w:w="2035"/>
        <w:gridCol w:w="114"/>
        <w:gridCol w:w="100"/>
        <w:gridCol w:w="1362"/>
        <w:gridCol w:w="673"/>
        <w:gridCol w:w="788"/>
        <w:gridCol w:w="459"/>
        <w:gridCol w:w="1576"/>
        <w:gridCol w:w="114"/>
        <w:gridCol w:w="1347"/>
        <w:gridCol w:w="1361"/>
      </w:tblGrid>
      <w:tr>
        <w:trPr>
          <w:trHeight w:hRule="exact" w:val="1003"/>
        </w:trPr>
        <w:tc>
          <w:tcPr>
            <w:tcW w:w="15345" w:type="dxa"/>
            <w:gridSpan w:val="18"/>
            <w:shd w:val="clear" w:color="auto" w:fill="auto"/>
          </w:tcPr>
          <w:p>
            <w:pPr>
              <w:spacing w:line="229"/>
              <w:jc w:val="right"/>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Приложение № 2</w:t>
            </w:r>
          </w:p>
          <w:p>
            <w:pPr>
              <w:spacing w:line="229"/>
              <w:jc w:val="right"/>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к Соглашению о выплате компенсации</w:t>
            </w:r>
          </w:p>
          <w:p>
            <w:pPr>
              <w:spacing w:line="229"/>
              <w:jc w:val="right"/>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Ленинградское областное государственное бюджетное учреждение  "Киришский комплексный центр социального обслуживания населения"</w:t>
            </w:r>
          </w:p>
          <w:p>
            <w:pPr>
              <w:spacing w:line="229"/>
              <w:jc w:val="right"/>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 _______ от «___» ______________ 20__ г.</w:t>
            </w:r>
          </w:p>
        </w:tc>
      </w:tr>
      <w:tr>
        <w:trPr>
          <w:trHeight w:hRule="exact" w:val="115"/>
        </w:trPr>
        <w:tc>
          <w:tcPr>
            <w:tcW w:w="15345" w:type="dxa"/>
            <w:gridSpan w:val="18"/>
          </w:tcPr>
          <w:p/>
        </w:tc>
      </w:tr>
      <w:tr>
        <w:trPr>
          <w:trHeight w:hRule="exact" w:val="773"/>
        </w:trPr>
        <w:tc>
          <w:tcPr>
            <w:tcW w:w="15345" w:type="dxa"/>
            <w:gridSpan w:val="18"/>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Справка-расчет</w:t>
            </w:r>
          </w:p>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размера компенсации Ленинградское областное государственное бюджетное учреждение  "Киришский комплексный центр социального обслуживания населения" за 01.01.2023 - 31.03.2023</w:t>
            </w:r>
          </w:p>
        </w:tc>
      </w:tr>
      <w:tr>
        <w:trPr>
          <w:trHeight w:hRule="exact" w:val="230"/>
        </w:trPr>
        <w:tc>
          <w:tcPr>
            <w:tcW w:w="15345" w:type="dxa"/>
            <w:gridSpan w:val="18"/>
            <w:tcBorders>
              <w:bottom w:val="single" w:sz="5" w:space="0" w:color="000000"/>
            </w:tcBorders>
          </w:tcPr>
          <w:p/>
        </w:tc>
      </w:tr>
      <w:tr>
        <w:trPr>
          <w:trHeight w:hRule="exact" w:val="180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 п/п</w:t>
            </w:r>
          </w:p>
        </w:tc>
        <w:tc>
          <w:tcPr>
            <w:tcW w:w="2493" w:type="dxa"/>
            <w:gridSpan w:val="2"/>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Наименование социальной услуги</w:t>
            </w:r>
          </w:p>
        </w:tc>
        <w:tc>
          <w:tcPr>
            <w:tcW w:w="788" w:type="dxa"/>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Тариф</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(руб.)</w:t>
            </w:r>
          </w:p>
        </w:tc>
        <w:tc>
          <w:tcPr>
            <w:tcW w:w="1691" w:type="dxa"/>
            <w:gridSpan w:val="3"/>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Объем социальных услуг, предусмотренный индивидуальной программой</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(ед.)</w:t>
            </w:r>
          </w:p>
        </w:tc>
        <w:tc>
          <w:tcPr>
            <w:tcW w:w="2149" w:type="dxa"/>
            <w:gridSpan w:val="2"/>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Стоимость социальных услуг, рассчитанная исходя из объема, предусмотренного индивидуальной программой </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(руб.)</w:t>
            </w:r>
          </w:p>
        </w:tc>
        <w:tc>
          <w:tcPr>
            <w:tcW w:w="1462" w:type="dxa"/>
            <w:gridSpan w:val="2"/>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Объем социальных услуг, фактически предоставленных получателям социальных услуг</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(ед.)</w:t>
            </w:r>
          </w:p>
        </w:tc>
        <w:tc>
          <w:tcPr>
            <w:tcW w:w="1920" w:type="dxa"/>
            <w:gridSpan w:val="3"/>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Стоимость социальной услуги, рассчитанная исходя из объема фактически предоставленных услуг</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(руб.)</w:t>
            </w:r>
          </w:p>
        </w:tc>
        <w:tc>
          <w:tcPr>
            <w:tcW w:w="1690" w:type="dxa"/>
            <w:gridSpan w:val="2"/>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Сумма платы за предоставленные социальные услуги,</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полученная от получателей социальных услуг</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(руб.)</w:t>
            </w:r>
          </w:p>
        </w:tc>
        <w:tc>
          <w:tcPr>
            <w:tcW w:w="1347" w:type="dxa"/>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Расчетный размер компенсации</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(руб.)</w:t>
            </w:r>
          </w:p>
        </w:tc>
        <w:tc>
          <w:tcPr>
            <w:tcW w:w="1361" w:type="dxa"/>
            <w:textDirection w:val="btLr"/>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Размер компенсации к выплате</w:t>
            </w:r>
          </w:p>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(руб.)</w:t>
            </w:r>
          </w:p>
        </w:tc>
      </w:tr>
      <w:tr>
        <w:trPr>
          <w:trHeight w:hRule="exact" w:val="21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w:t>
            </w: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w:t>
            </w:r>
          </w:p>
        </w:tc>
        <w:tc>
          <w:tcPr>
            <w:tcW w:w="788"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w:t>
            </w:r>
          </w:p>
        </w:tc>
        <w:tc>
          <w:tcPr>
            <w:tcW w:w="1691"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w:t>
            </w:r>
          </w:p>
        </w:tc>
        <w:tc>
          <w:tcPr>
            <w:tcW w:w="214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гр.5 = гр.3 * гр.4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w:t>
            </w:r>
          </w:p>
        </w:tc>
        <w:tc>
          <w:tcPr>
            <w:tcW w:w="192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гр.7 = гр.3 * гр.6</w:t>
            </w:r>
          </w:p>
        </w:tc>
        <w:tc>
          <w:tcPr>
            <w:tcW w:w="1690"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w:t>
            </w:r>
          </w:p>
        </w:tc>
        <w:tc>
          <w:tcPr>
            <w:tcW w:w="1361"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На дому</w:t>
            </w:r>
          </w:p>
        </w:tc>
      </w:tr>
      <w:tr>
        <w:trPr>
          <w:trHeight w:hRule="exact" w:val="2006"/>
        </w:trPr>
        <w:tc>
          <w:tcPr>
            <w:tcW w:w="444"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c>
          <w:tcPr>
            <w:tcW w:w="788"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2006"/>
        </w:trPr>
        <w:tc>
          <w:tcPr>
            <w:tcW w:w="44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9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88"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1"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462"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920"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0"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61"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совершеннолетним на дому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На дому</w:t>
            </w:r>
          </w:p>
        </w:tc>
      </w:tr>
      <w:tr>
        <w:trPr>
          <w:trHeight w:hRule="exact" w:val="203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3201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287225,73</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2344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210327,12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2842,65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207484,47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207484,47</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Обеспечение водой (в жилых помещениях без центрального водоснабжения)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67,30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579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38966,70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536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36072,80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290,74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35782,06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35782,06</w:t>
            </w:r>
          </w:p>
        </w:tc>
      </w:tr>
      <w:tr>
        <w:trPr>
          <w:trHeight w:hRule="exact" w:val="1031"/>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Оказание помощи в оформлении и(или) восстановлении документов получателей социальных услуг</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184,18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11419,16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8288,10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58,94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8229,16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8229,16</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Оплата за счет средств получателя социальных услуг жилищно-коммунальных услуг и услуг связи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576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51684,48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541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48543,93</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582,35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47961,58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47961,58</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Организация помощи в проведении ремонта жилых помещений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61,39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736,68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736,68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736,68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736,68</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Отправка за счет средств получателя социальных услуг почтовой корреспонденции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46,05</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2302,50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1842,00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22,10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1819,90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1819,90</w:t>
            </w:r>
          </w:p>
        </w:tc>
      </w:tr>
      <w:tr>
        <w:trPr>
          <w:trHeight w:hRule="exact" w:val="203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201,90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4296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867362,40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3820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771258,00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11586,03</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759671,97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759671,97</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Покупка за счет средств получателя социальных услуг топлива (в жилых помещениях без центрального отопления)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61,39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1903,09</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736,68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14,73</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721,95</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721,95</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Помощь в приготовлении пищи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1944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174435,12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1728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155053,44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1263,40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153790,04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153790,04</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На дому</w:t>
            </w:r>
          </w:p>
        </w:tc>
      </w:tr>
      <w:tr>
        <w:trPr>
          <w:trHeight w:hRule="exact" w:val="6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Помощь в приеме пищи (кормление)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134,60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3588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482944,80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2620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352652,00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5031,35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347620,65</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347620,65</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Предоставление гигиенических услуг лицам, не способным по состоянию здоровья самостоятельно выполнять их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4977</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446586,21</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3865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346806,45</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4357,29</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342449,16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342449,16</w:t>
            </w:r>
          </w:p>
        </w:tc>
      </w:tr>
      <w:tr>
        <w:trPr>
          <w:trHeight w:hRule="exact" w:val="2608"/>
        </w:trPr>
        <w:tc>
          <w:tcPr>
            <w:tcW w:w="444"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788"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368,37</w:t>
            </w:r>
          </w:p>
        </w:tc>
        <w:tc>
          <w:tcPr>
            <w:tcW w:w="1691"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w:t>
            </w:r>
          </w:p>
        </w:tc>
        <w:tc>
          <w:tcPr>
            <w:tcW w:w="2149"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51203,43</w:t>
            </w:r>
          </w:p>
        </w:tc>
        <w:tc>
          <w:tcPr>
            <w:tcW w:w="1462"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123</w:t>
              </w:r>
            </w:hyperlink>
          </w:p>
        </w:tc>
        <w:tc>
          <w:tcPr>
            <w:tcW w:w="1920"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45309,51</w:t>
            </w:r>
          </w:p>
        </w:tc>
        <w:tc>
          <w:tcPr>
            <w:tcW w:w="1690"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294,70</w:t>
            </w:r>
          </w:p>
        </w:tc>
        <w:tc>
          <w:tcPr>
            <w:tcW w:w="1347"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45014,81</w:t>
            </w:r>
          </w:p>
        </w:tc>
        <w:tc>
          <w:tcPr>
            <w:tcW w:w="1361"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45014,81</w:t>
            </w:r>
          </w:p>
        </w:tc>
      </w:tr>
      <w:tr>
        <w:trPr>
          <w:trHeight w:hRule="exact" w:val="2593"/>
        </w:trPr>
        <w:tc>
          <w:tcPr>
            <w:tcW w:w="44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9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88"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1"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462"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920"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0"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61"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Сдача за счет средств получателя социальных услуг вещей в стирку, химчистку, ремонт, обратная их доставка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61,39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8103,48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123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7550,97</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90,86</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7460,11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7460,11</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Систематическое наблюдение за получателями социальных услуг для выявления отклонений в состоянии их здоровья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134,60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30688,80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215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28939,00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129,22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28809,78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28809,78</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Социально-психологический патронаж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44,87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36748,53</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690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30960,30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303,32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30656,98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30656,98</w:t>
            </w:r>
          </w:p>
        </w:tc>
      </w:tr>
      <w:tr>
        <w:trPr>
          <w:trHeight w:hRule="exact" w:val="244"/>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На дому</w:t>
            </w:r>
          </w:p>
        </w:tc>
      </w:tr>
      <w:tr>
        <w:trPr>
          <w:trHeight w:hRule="exact" w:val="8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Топка печей (в жилых помещениях без центрального отопления)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74834,82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779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69899,67</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775,27</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69124,40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69124,40</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Уборка жилых помещений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92,09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3915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360532,35</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3563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328116,67</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4348,94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323767,73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323767,73</w:t>
            </w:r>
          </w:p>
        </w:tc>
      </w:tr>
      <w:tr>
        <w:trPr>
          <w:trHeight w:hRule="exact" w:val="183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66,96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2535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169743,60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1442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96556,32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2105,22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94451,10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94451,10</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Обеспечение водой (в жилых помещениях без центрального водоснабжения)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45223,92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455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40827,15</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337,11</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40490,04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40490,04</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Обеспечение присмотра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304,49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21009,81</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11570,62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11570,62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11570,62</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Оказание помощи в оформлении и(или) восстановлении документов получателей социальных услуг</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46,04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966,84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598,52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18,42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580,10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580,10</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Оплата за счет средств получателя социальных услуг жилищно-коммунальных услуг и услуг связи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27457,38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250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22432,50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324,95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22107,55</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22107,55</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Отправка за счет получателя социальных услуг почтовой корреспонденции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30,70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307,00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307,00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307,00</w:t>
            </w:r>
          </w:p>
        </w:tc>
      </w:tr>
      <w:tr>
        <w:trPr>
          <w:trHeight w:hRule="exact" w:val="183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201,90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2643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533621,70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1766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356555,40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7363,67</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349191,73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349191,73</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Покупка за счет средств получателя социальных услуг топлива (в жилых помещениях без центрального отопления)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61,39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613,90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368,34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368,34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368,34</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Помощь в приготовлении пищи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152361,54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1136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101933,28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1390,98</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100542,30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100542,30</w:t>
            </w:r>
          </w:p>
        </w:tc>
      </w:tr>
      <w:tr>
        <w:trPr>
          <w:trHeight w:hRule="exact" w:val="4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Помощь в приеме пищи (кормление)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134,60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2208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297196,80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1190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160174,00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4231,82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155942,18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155942,18</w:t>
            </w:r>
          </w:p>
        </w:tc>
      </w:tr>
      <w:tr>
        <w:trPr>
          <w:trHeight w:hRule="exact" w:val="244"/>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На дому</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Предоставление гигиенических услуг лицам, не способным по состоянию здоровья самостоятельно выполнять их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89,73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3114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279419,22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1722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154515,06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3072,08</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151442,98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151442,98</w:t>
            </w:r>
          </w:p>
        </w:tc>
      </w:tr>
      <w:tr>
        <w:trPr>
          <w:trHeight w:hRule="exact" w:val="2508"/>
        </w:trPr>
        <w:tc>
          <w:tcPr>
            <w:tcW w:w="444"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788"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368,37</w:t>
            </w:r>
          </w:p>
        </w:tc>
        <w:tc>
          <w:tcPr>
            <w:tcW w:w="1691"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51</w:t>
            </w:r>
          </w:p>
        </w:tc>
        <w:tc>
          <w:tcPr>
            <w:tcW w:w="2149"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18786,87</w:t>
            </w:r>
          </w:p>
        </w:tc>
        <w:tc>
          <w:tcPr>
            <w:tcW w:w="1462"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34</w:t>
              </w:r>
            </w:hyperlink>
          </w:p>
        </w:tc>
        <w:tc>
          <w:tcPr>
            <w:tcW w:w="1920"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12524,58</w:t>
            </w:r>
          </w:p>
        </w:tc>
        <w:tc>
          <w:tcPr>
            <w:tcW w:w="1690"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117,88</w:t>
            </w:r>
          </w:p>
        </w:tc>
        <w:tc>
          <w:tcPr>
            <w:tcW w:w="1347"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12406,70</w:t>
            </w:r>
          </w:p>
        </w:tc>
        <w:tc>
          <w:tcPr>
            <w:tcW w:w="1361"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12406,70</w:t>
            </w:r>
          </w:p>
        </w:tc>
      </w:tr>
      <w:tr>
        <w:trPr>
          <w:trHeight w:hRule="exact" w:val="2493"/>
        </w:trPr>
        <w:tc>
          <w:tcPr>
            <w:tcW w:w="44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9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88"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1"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462"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920"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0"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61"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Сдача за счет средств получателя социальных услуг вещей в стирку, химчистку, ремонт, обратная доставка вещей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61,39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5525,10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3744,79</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58,32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3686,47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3686,47</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Систематическое наблюдение за получателями социальных услуг для выявления отклонений в состоянии их здоровья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134,60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9691,20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9018,20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557,25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8460,95</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8460,95</w:t>
            </w:r>
          </w:p>
        </w:tc>
      </w:tr>
      <w:tr>
        <w:trPr>
          <w:trHeight w:hRule="exact" w:val="4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Социально-психологический патронаж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44,87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12114,90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227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10185,49</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580,62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9604,87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9604,87</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Топка печей (в жилых помещениях без центрального отопления)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134,60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90047,40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568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76452,80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505,68</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75947,12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75947,12</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Уборка жилых помещений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184,18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187863,60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703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129478,54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2264,08</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127214,46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127214,46</w:t>
            </w:r>
          </w:p>
        </w:tc>
      </w:tr>
      <w:tr>
        <w:trPr>
          <w:trHeight w:hRule="exact" w:val="2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ИТОГО</w:t>
            </w:r>
          </w:p>
        </w:tc>
        <w:tc>
          <w:tcPr>
            <w:tcW w:w="788"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40675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4779690,46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30744</w:t>
            </w:r>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3630335,91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54919,94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3575415,97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3575415,97</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2206"/>
        </w:trPr>
        <w:tc>
          <w:tcPr>
            <w:tcW w:w="444"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получателям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c>
          <w:tcPr>
            <w:tcW w:w="788"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465,47</w:t>
            </w:r>
          </w:p>
        </w:tc>
        <w:tc>
          <w:tcPr>
            <w:tcW w:w="1691"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1449</w:t>
            </w:r>
          </w:p>
        </w:tc>
        <w:tc>
          <w:tcPr>
            <w:tcW w:w="2149"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674466,03</w:t>
            </w:r>
          </w:p>
        </w:tc>
        <w:tc>
          <w:tcPr>
            <w:tcW w:w="1462"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627</w:t>
              </w:r>
            </w:hyperlink>
          </w:p>
        </w:tc>
        <w:tc>
          <w:tcPr>
            <w:tcW w:w="1920"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291849,69</w:t>
            </w:r>
          </w:p>
        </w:tc>
        <w:tc>
          <w:tcPr>
            <w:tcW w:w="1690"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4739,81</w:t>
            </w:r>
          </w:p>
        </w:tc>
        <w:tc>
          <w:tcPr>
            <w:tcW w:w="1347"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287109,88</w:t>
            </w:r>
          </w:p>
        </w:tc>
        <w:tc>
          <w:tcPr>
            <w:tcW w:w="1361"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287109,88</w:t>
            </w:r>
          </w:p>
        </w:tc>
      </w:tr>
      <w:tr>
        <w:trPr>
          <w:trHeight w:hRule="exact" w:val="2192"/>
        </w:trPr>
        <w:tc>
          <w:tcPr>
            <w:tcW w:w="44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9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88"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1"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462"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920"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0"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61"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совершеннолетним в полустационарной форме в отделениях дневного пребывания (база)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474,12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2553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1210428,36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1368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648596,16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6463,45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642132,71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642132,71</w:t>
            </w:r>
          </w:p>
        </w:tc>
      </w:tr>
      <w:tr>
        <w:trPr>
          <w:trHeight w:hRule="exact" w:val="12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получателям в дополнение к социальным услугам в полустационарной форме с дневным пребыванием </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1233"/>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совершеннолетним в полустационарной форме в отделениях дневного пребывания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203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78,41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1449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113616,09</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627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49163,07</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798,44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48364,63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48364,63</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2221"/>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98,09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22364,52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105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10299,45</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220,50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10078,95</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10078,95</w:t>
            </w:r>
          </w:p>
        </w:tc>
      </w:tr>
      <w:tr>
        <w:trPr>
          <w:trHeight w:hRule="exact" w:val="4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13,59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780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10600,20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164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2228,76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35,46</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2193,30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2193,30</w:t>
            </w:r>
          </w:p>
        </w:tc>
      </w:tr>
      <w:tr>
        <w:trPr>
          <w:trHeight w:hRule="exact" w:val="4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Массаж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104,55</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25092,00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6063,90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227,12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5836,78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5836,78</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Проведение социально-реабилитационных мероприятий в сфере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170,97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378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64626,66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158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27013,26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353,19</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26660,07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26660,07</w:t>
            </w:r>
          </w:p>
        </w:tc>
      </w:tr>
      <w:tr>
        <w:trPr>
          <w:trHeight w:hRule="exact" w:val="12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Социально-психологическое консультирование, в том числе по вопросам внутрисемейных отношений, включая диагностику и коррекцию</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92,86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432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40115,52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221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20522,06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407,46</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20114,60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20114,60</w:t>
            </w:r>
          </w:p>
        </w:tc>
      </w:tr>
      <w:tr>
        <w:trPr>
          <w:trHeight w:hRule="exact" w:val="2020"/>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98,09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432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42374,88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280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27465,20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269,85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27195,35</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27195,35</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13,59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1250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16987,50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386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5245,74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47,81</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5197,93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5197,93</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Массаж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156,60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75168,00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163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25525,80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148,67</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25377,13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25377,13</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Обучение навыкам самообслуживания, поведения в быту и общественных местах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132,86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797,16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398,58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13,48</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385,10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385,10</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досуга (праздники, экскурсии и другие культурные мероприятия)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395,28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77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281,82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3,14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278,68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278,68</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10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по использованию трудовых возможностей и обучению доступным профессиональным навыкам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265,71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18333,99</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4782,78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222,15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4560,63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4560,63</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13,00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2808,00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1937,00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22,99</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1914,01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1914,01</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оздоровительных мероприятий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11,27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1173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13219,71</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410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4620,70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40,92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4579,78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4579,78</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социально-реабилитационных мероприятий в сфере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177,53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19173,24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10296,74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76,97</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10219,77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10219,77</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Социально-психологический патронаж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44,87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20595,33</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234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10499,58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141,15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10358,43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10358,43</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Социально-психологическое консультирование, в том числе по вопросам внутрисемейных отношений, включая диагностику и коррекцию</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136,08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945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128595,60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592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80559,36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853,86</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79705,50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79705,50</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Формирование позитивных интересов получателей социальных услуг (в том числе в сфере досуга)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17,71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972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17214,12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628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11121,88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127,51</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10994,37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10994,37</w:t>
            </w:r>
          </w:p>
        </w:tc>
      </w:tr>
      <w:tr>
        <w:trPr>
          <w:trHeight w:hRule="exact" w:val="12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детям-инвалидам в полустационарной форме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1890,37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652177,65</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203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383745,11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383745,11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383745,11</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детям-инвалидам в полустационарной форме (база)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1649,59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1024395,39</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240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395901,60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395901,60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395901,60</w:t>
            </w:r>
          </w:p>
        </w:tc>
      </w:tr>
      <w:tr>
        <w:trPr>
          <w:trHeight w:hRule="exact" w:val="183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детям-инвалидам в полустационарной форме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23551,20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84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8242,92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8242,92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8242,92</w:t>
            </w:r>
          </w:p>
        </w:tc>
      </w:tr>
      <w:tr>
        <w:trPr>
          <w:trHeight w:hRule="exact" w:val="4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Массаж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169,89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25483,50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8154,72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8154,72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8154,72</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Помощь в приеме пищи (кормление)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233,30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144879,30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438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102185,40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102185,40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102185,40</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Предоставление гигиенических услуг лицам, не способным по состоянию здоровья самостоятельно выполнять их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115,12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207</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23829,84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16807,52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16807,52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16807,52</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169,89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5096,70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3907,47</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3907,47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3907,47</w:t>
            </w:r>
          </w:p>
        </w:tc>
      </w:tr>
      <w:tr>
        <w:trPr>
          <w:trHeight w:hRule="exact" w:val="4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социально-медицинским вопросам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24,01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4609,92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77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1848,77</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1848,77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1848,77</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Коррекционно-развивающие занятия, направленные на коррекцию/развитие речи и (или) интеллекта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99,10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312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30919,20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158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15657,80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15657,80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15657,80</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327</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32088,51</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102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10009,26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10009,26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10009,26</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Медицинский массаж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13593,60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3738,24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3738,24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3738,24</w:t>
            </w:r>
          </w:p>
        </w:tc>
      </w:tr>
      <w:tr>
        <w:trPr>
          <w:trHeight w:hRule="exact" w:val="243"/>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Мытье (помощь в мытье)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56,88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7849,44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96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5460,48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5460,48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5460,48</w:t>
            </w:r>
          </w:p>
        </w:tc>
      </w:tr>
      <w:tr>
        <w:trPr>
          <w:trHeight w:hRule="exact" w:val="860"/>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Обучение детей-инвалидов пользованию средствами ухода и техническими средствами реабилитации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2943,90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294,39</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294,39</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294,39</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Обучение навыкам самообслуживания, поведения в быту и общественных местах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103,21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552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56971,92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221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22809,41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22809,41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22809,41</w:t>
            </w:r>
          </w:p>
        </w:tc>
      </w:tr>
      <w:tr>
        <w:trPr>
          <w:trHeight w:hRule="exact" w:val="6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досуга (праздники, экскурсии и другие культурные мероприятия)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66,31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41178,51</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240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15914,40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15914,40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15914,40</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обучения детей трудовым навыкам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233,34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50401,44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111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25900,74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25900,74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25900,74</w:t>
            </w:r>
          </w:p>
        </w:tc>
      </w:tr>
      <w:tr>
        <w:trPr>
          <w:trHeight w:hRule="exact" w:val="1032"/>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помощи в получении образования и(или) профессии инвалидами (детьми-инвалидами) в соответствии с их способностями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95,38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2861,40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1907,60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1907,60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1907,60</w:t>
            </w:r>
          </w:p>
        </w:tc>
      </w:tr>
      <w:tr>
        <w:trPr>
          <w:trHeight w:hRule="exact" w:val="4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Помощь в передвижении по помещению</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28,66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13326,90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1203,72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1203,72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1203,72</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Помощь в приеме пищи (кормление)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95,68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1242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118834,56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522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49944,96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49944,96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49944,96</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Предоставление гигиенических услуг лицам, не способным по состоянию здоровья самостоятельно выполнять их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95,68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414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39611,52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174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16648,32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16648,32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16648,32</w:t>
            </w:r>
          </w:p>
        </w:tc>
      </w:tr>
      <w:tr>
        <w:trPr>
          <w:trHeight w:hRule="exact" w:val="10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по использованию трудовых возможностей и обучению доступным профессиональным навыкам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208,81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10022,88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6681,92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6681,92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6681,92</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18351,36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8326,08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8326,08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8326,08</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социально-реабилитационных мероприятий в сфере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169,41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105203,61</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210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35576,10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35576,10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35576,10</w:t>
            </w:r>
          </w:p>
        </w:tc>
      </w:tr>
      <w:tr>
        <w:trPr>
          <w:trHeight w:hRule="exact" w:val="257"/>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Профессиональная ориентация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83,52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501,12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501,12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501,12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501,12</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Смена подгузников и абсорбирующего белья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27,96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9646,20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172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4809,12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4809,12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4809,12</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Содействие в получении образования/профессии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125,29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1503,48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751,74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751,74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751,74</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Сопровождение на прогулках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95,68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13203,84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669,76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669,76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669,76</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Социально-педагогическое консультирование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71,82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9695,70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4524,66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4524,66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4524,66</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Социально-психологический патронаж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321,26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4818,90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3212,60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3212,60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3212,60</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Социально-психологическое консультирование, в том числе по вопросам внутрисемейных отношений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162,30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17528,40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8926,50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8926,50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8926,50</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Формирование позитивных интересов получателей социальных услуг (в том числе в сфере досуга)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116,54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72371,34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240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27969,60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27969,60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27969,60</w:t>
            </w:r>
          </w:p>
        </w:tc>
      </w:tr>
      <w:tr>
        <w:trPr>
          <w:trHeight w:hRule="exact" w:val="1433"/>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1712,18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207</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354421,26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58214,12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58214,12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58214,12</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несовершеннолетним в полустационарной форме (база)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1523,93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210302,34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82292,22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82292,22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82292,22</w:t>
            </w:r>
          </w:p>
        </w:tc>
      </w:tr>
      <w:tr>
        <w:trPr>
          <w:trHeight w:hRule="exact" w:val="257"/>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223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несовершеннолетним в полустационарной форме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1032"/>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несовершеннолетним в стационарной форме с временным проживанием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4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2943,90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392,52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392,52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392,52</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169,89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12232,08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2378,46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2378,46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2378,46</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по использованию трудовых возможностей и обучению доступным профессиональным навыкам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208,81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2505,72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1461,67</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1461,67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1461,67</w:t>
            </w:r>
          </w:p>
        </w:tc>
      </w:tr>
      <w:tr>
        <w:trPr>
          <w:trHeight w:hRule="exact" w:val="4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социально-медицинским вопросам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24,01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576,24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504,21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504,21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504,21</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Коррекционно-развивающие занятия, направленные на коррекцию/развитие речи и (или) интеллекта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99,10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3864,90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991,00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991,00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991,00</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2943,90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1570,08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1570,08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1570,08</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Медицинский массаж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3398,40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509,76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509,76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509,76</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Оказание помощи в подготовке домашних заданий (в том числе перевозка несовершеннолетнего до образовательного учреждения)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284,19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39218,22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15346,26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15346,26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15346,26</w:t>
            </w:r>
          </w:p>
        </w:tc>
      </w:tr>
      <w:tr>
        <w:trPr>
          <w:trHeight w:hRule="exact" w:val="6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досуга (праздники, экскурсии и другие культурные мероприятия)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66,31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9150,78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3580,74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3580,74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3580,74</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4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обучения детей трудовым навыкам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233,34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11200,32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4666,80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4666,80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4666,80</w:t>
            </w:r>
          </w:p>
        </w:tc>
      </w:tr>
      <w:tr>
        <w:trPr>
          <w:trHeight w:hRule="exact" w:val="6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4078,08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Профессиональная ориентация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83,52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501,12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83,52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83,52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83,52</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Социально-педагогическое консультирование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71,82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1077,30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143,64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143,64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143,64</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Формирование позитивных интересов получателей социальных услуг (в том числе в сфере досуга)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116,54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16082,52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6293,16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6293,16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6293,16</w:t>
            </w:r>
          </w:p>
        </w:tc>
      </w:tr>
      <w:tr>
        <w:trPr>
          <w:trHeight w:hRule="exact" w:val="2020"/>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родителям (законным представителям) несовершеннолетних в полустационарной форме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223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119,38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1074,42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1074,42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1074,42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1074,42</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156,82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2822,76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2195,48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2195,48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2195,48</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Социально-педагогическая коррекция, включая диагностику и консультирование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233,30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4199,40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1399,80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1399,80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1399,80</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Полустационарная</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Социально-психологический патронаж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259,22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4665,96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3629,08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3629,08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3629,08</w:t>
            </w:r>
          </w:p>
        </w:tc>
      </w:tr>
      <w:tr>
        <w:trPr>
          <w:trHeight w:hRule="exact" w:val="1232"/>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Социально-психологическое консультирование, в том числе по вопросам внутрисемейных отношений, включая диагностику и коррекцию</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194,42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3499,56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2721,88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2721,88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2721,88</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Формирование позитивных интересов получателей социальных услуг (в том числе в сфере досуга)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92,68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1668,24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1297,52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1297,52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1297,52</w:t>
            </w:r>
          </w:p>
        </w:tc>
      </w:tr>
      <w:tr>
        <w:trPr>
          <w:trHeight w:hRule="exact" w:val="6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вопросам самообслуживания и социально-бытовой адаптации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290,94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96,98</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вопросам социально-средовой реабилитации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581,88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193,96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193,96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193,96</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социально-медицинским вопросам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24,01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864,36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432,18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432,18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432,18</w:t>
            </w:r>
          </w:p>
        </w:tc>
      </w:tr>
      <w:tr>
        <w:trPr>
          <w:trHeight w:hRule="exact" w:val="6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6117,12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3228,48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3228,48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3228,48</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Социально-педагогическое консультирование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71,82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6463,80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3303,72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3303,72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3303,72</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Социально-психологическая диагностика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295,71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2661,39</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1182,84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1182,84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1182,84</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Социально-психологическая коррекция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147,86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1330,74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739,30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739,30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739,30</w:t>
            </w:r>
          </w:p>
        </w:tc>
      </w:tr>
      <w:tr>
        <w:trPr>
          <w:trHeight w:hRule="exact" w:val="4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Социально-психологический патронаж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321,26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9637,80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4497,64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4497,64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4497,64</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Социально-психологическое консультирование, в том числе по вопросам внутрисемейных отношений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162,30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2434,50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1460,70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1460,70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1460,70</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Формирование позитивных интересов получателей социальных услуг (в том числе в сфере досуга)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116,54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4195,44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1398,48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1398,48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1398,48</w:t>
            </w:r>
          </w:p>
        </w:tc>
      </w:tr>
      <w:tr>
        <w:trPr>
          <w:trHeight w:hRule="exact" w:val="2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ИТОГО</w:t>
            </w:r>
          </w:p>
        </w:tc>
        <w:tc>
          <w:tcPr>
            <w:tcW w:w="788"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24165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5821428,81</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10696</w:t>
            </w:r>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2638154,10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15213,93</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2622940,17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2622940,17</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Стационарная с временным проживанием</w:t>
            </w:r>
          </w:p>
        </w:tc>
      </w:tr>
      <w:tr>
        <w:trPr>
          <w:trHeight w:hRule="exact" w:val="2106"/>
        </w:trPr>
        <w:tc>
          <w:tcPr>
            <w:tcW w:w="444"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получателям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c>
          <w:tcPr>
            <w:tcW w:w="788"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931,03</w:t>
            </w:r>
          </w:p>
        </w:tc>
        <w:tc>
          <w:tcPr>
            <w:tcW w:w="1691"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186</w:t>
            </w:r>
          </w:p>
        </w:tc>
        <w:tc>
          <w:tcPr>
            <w:tcW w:w="2149"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173171,58</w:t>
            </w:r>
          </w:p>
        </w:tc>
        <w:tc>
          <w:tcPr>
            <w:tcW w:w="1462"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88</w:t>
              </w:r>
            </w:hyperlink>
          </w:p>
        </w:tc>
        <w:tc>
          <w:tcPr>
            <w:tcW w:w="1920" w:type="dxa"/>
            <w:gridSpan w:val="3"/>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81930,64</w:t>
            </w:r>
          </w:p>
        </w:tc>
        <w:tc>
          <w:tcPr>
            <w:tcW w:w="1690" w:type="dxa"/>
            <w:gridSpan w:val="2"/>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81930,64</w:t>
            </w:r>
          </w:p>
        </w:tc>
        <w:tc>
          <w:tcPr>
            <w:tcW w:w="1361" w:type="dxa"/>
            <w:vMerge w:val="restart"/>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81930,64</w:t>
            </w:r>
          </w:p>
        </w:tc>
      </w:tr>
      <w:tr>
        <w:trPr>
          <w:trHeight w:hRule="exact" w:val="2106"/>
        </w:trPr>
        <w:tc>
          <w:tcPr>
            <w:tcW w:w="44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9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88"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1"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462"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920" w:type="dxa"/>
            <w:gridSpan w:val="3"/>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690" w:type="dxa"/>
            <w:gridSpan w:val="2"/>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47"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c>
          <w:tcPr>
            <w:tcW w:w="1361" w:type="dxa"/>
            <w:vMerge/>
            <w:vAlign w:val="bottom"/>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совершеннолетним в стационарной форме (база)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712,02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1767</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1258139,34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1433</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1020324,66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53313,12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967011,54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967011,54</w:t>
            </w:r>
          </w:p>
        </w:tc>
      </w:tr>
      <w:tr>
        <w:trPr>
          <w:trHeight w:hRule="exact" w:val="1247"/>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Социальные услуги, предоставляемые получателям в дополнение к социальным услугам в стационарной форме с временным проживанием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совершеннолетним в стационарной форме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2020"/>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78,41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14584,26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88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6900,08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6900,08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6900,08</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Стационарная с временным проживанием</w:t>
            </w:r>
          </w:p>
        </w:tc>
      </w:tr>
      <w:tr>
        <w:trPr>
          <w:trHeight w:hRule="exact" w:val="223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98,09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2354,16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1177,08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1177,08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1177,08</w:t>
            </w:r>
          </w:p>
        </w:tc>
      </w:tr>
      <w:tr>
        <w:trPr>
          <w:trHeight w:hRule="exact" w:val="1031"/>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Предоставление гигиенических услуг лицам, не способным по состоянию здоровья самостоятельно выполнять их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55,79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6862,17</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2733,71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2733,71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2733,71</w:t>
            </w:r>
          </w:p>
        </w:tc>
      </w:tr>
      <w:tr>
        <w:trPr>
          <w:trHeight w:hRule="exact" w:val="1247"/>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(для ИППСУ до 01.09.2022)  Социально-психологическое консультирование, в том числе по вопросам внутрисемейных отношений, включая диагностику и коррекцию</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92,86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5014,44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2507,22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2507,22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2507,22</w:t>
            </w:r>
          </w:p>
        </w:tc>
      </w:tr>
      <w:tr>
        <w:trPr>
          <w:trHeight w:hRule="exact" w:val="203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98,09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22364,52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195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19127,55</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1003,75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18123,80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18123,80</w:t>
            </w:r>
          </w:p>
        </w:tc>
      </w:tr>
      <w:tr>
        <w:trPr>
          <w:trHeight w:hRule="exact" w:val="2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13,59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420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5707,80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1549,26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81,94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1467,32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1467,32</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Массаж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156,59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31318,00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10178,35</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383,79</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9794,56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9794,56</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Мытье (помощь в мытье)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111,83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12077,64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88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9841,04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213,36</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9627,68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9627,68</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Оказание помощи в оформлении и(или) восстановлении документов получателей социальных услуг</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82,23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986,76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904,53</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46,82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857,71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857,71</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досуга (праздники, экскурсии и другие культурные мероприятия)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3,66</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57</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208,62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186,66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9,90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176,76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176,76</w:t>
            </w:r>
          </w:p>
        </w:tc>
      </w:tr>
      <w:tr>
        <w:trPr>
          <w:trHeight w:hRule="exact" w:val="6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13,00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1482,00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101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1313,00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68,65</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1244,35</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1244,35</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оздоровительных мероприятий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11,27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8384,88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286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3223,22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160,72</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3062,50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3062,50</w:t>
            </w:r>
          </w:p>
        </w:tc>
      </w:tr>
      <w:tr>
        <w:trPr>
          <w:trHeight w:hRule="exact" w:val="258"/>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Стационарная с временным проживанием</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социально-реабилитационных мероприятий в сфере социального обслуживания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177,52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9586,08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8343,44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956,60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7386,84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7386,84</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Социально-психологический патронаж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44,87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12114,90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216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9691,92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669,14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9022,78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9022,78</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Социально-психологическое консультирование, в том числе по вопросам внутрисемейных отношений, включая диагностику и коррекцию</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136,08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513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69809,04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426</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57970,08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3065,28</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54904,80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54904,80</w:t>
            </w:r>
          </w:p>
        </w:tc>
      </w:tr>
      <w:tr>
        <w:trPr>
          <w:trHeight w:hRule="exact" w:val="8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Формирование позитивных интересов получателей социальных услуг (в том числе в сфере досуга)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17,71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513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9085,23</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434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7686,14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400,97</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7285,17</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7285,17</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несовершеннолетним в стационарной форме с временным проживанием (база)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1999,02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2230906,32</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558</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1115453,16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1115453,16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1115453,16</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Социальные услуги, предоставляемые несовершеннолетним в стационарной форме с временным проживанием (доп)</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Консультирование по социально-медицинским вопросам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24,01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6914,88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152</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3649,52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3649,52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3649,52</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Коррекционно-развивающие занятия, направленные на коррекцию/развитие речи и (или) интеллекта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99,10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234</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23189,40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65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6441,50</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Лечебная физкультура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34149,24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100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9813,00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9813,00</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Медицинский массаж</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20390,40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9685,44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9685,44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9685,44</w:t>
            </w:r>
          </w:p>
        </w:tc>
      </w:tr>
      <w:tr>
        <w:trPr>
          <w:trHeight w:hRule="exact" w:val="243"/>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Мытье (помощь в мытье)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56,88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10579,68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796,32</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796,32</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796,32</w:t>
            </w:r>
          </w:p>
        </w:tc>
      </w:tr>
      <w:tr>
        <w:trPr>
          <w:trHeight w:hRule="exact" w:val="860"/>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Оказание помощи в оформлении и(или) восстановлении документов получателей социальных услуг</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106,77</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1921,86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7</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747,39</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747,39</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747,39</w:t>
            </w:r>
          </w:p>
        </w:tc>
      </w:tr>
      <w:tr>
        <w:trPr>
          <w:trHeight w:hRule="exact" w:val="1032"/>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Оказание помощи в подготовке домашних заданий (в том числе перевозка несовершеннолетнего до образовательного учреждения)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284,19</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621</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176481,99</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249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70763,31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70763,31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70763,31</w:t>
            </w:r>
          </w:p>
        </w:tc>
      </w:tr>
      <w:tr>
        <w:trPr>
          <w:trHeight w:hRule="exact" w:val="6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досуга (праздники, экскурсии и другие культурные мероприятия)</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66,31</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74001,96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551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36536,81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36536,81</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36536,81</w:t>
            </w:r>
          </w:p>
        </w:tc>
      </w:tr>
      <w:tr>
        <w:trPr>
          <w:trHeight w:hRule="exact" w:val="243"/>
        </w:trPr>
        <w:tc>
          <w:tcPr>
            <w:tcW w:w="15345" w:type="dxa"/>
            <w:gridSpan w:val="18"/>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Стационарная с временным проживанием</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Организация обучения детей трудовым навыкам</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233,34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56001,60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119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27767,46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27767,46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27767,46</w:t>
            </w:r>
          </w:p>
        </w:tc>
      </w:tr>
      <w:tr>
        <w:trPr>
          <w:trHeight w:hRule="exact" w:val="183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Предоставление транспорта при необходимости перевозки и сопровождения получателя социальных услуг к социально-значимым объектам, в учреждения здравоохранения, образования, к местам культурно-массовых мероприятий</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216,00</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2592,00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216,00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216,00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216,00</w:t>
            </w:r>
          </w:p>
        </w:tc>
      </w:tr>
      <w:tr>
        <w:trPr>
          <w:trHeight w:hRule="exact" w:val="6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Проведение мероприятий, направленных на формирование здорового образа жизни</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169,92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288</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48936,96</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144</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24468,48</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24468,48</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24468,48</w:t>
            </w:r>
          </w:p>
        </w:tc>
      </w:tr>
      <w:tr>
        <w:trPr>
          <w:trHeight w:hRule="exact" w:val="1046"/>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Санитарная обработка (обработка волосистых поверхностей тела дезинфицирующими растворами от педикулеза, помывка)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95,68</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5740,80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478,40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478,40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478,40</w:t>
            </w:r>
          </w:p>
        </w:tc>
      </w:tr>
      <w:tr>
        <w:trPr>
          <w:trHeight w:hRule="exact" w:val="2220"/>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65,64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2363,04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590,76</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590,76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590,76</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Социально-педагогическое консультирование</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71,82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180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12927,60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90</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6463,80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6463,80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6463,80</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Стрижка волос получателя социальных услуг</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93,43</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3</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280,29</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93,43</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93,43</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93,43</w:t>
            </w:r>
          </w:p>
        </w:tc>
      </w:tr>
      <w:tr>
        <w:trPr>
          <w:trHeight w:hRule="exact" w:val="459"/>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Стрижка ногтей получателя социальных услуг</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11,62</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120</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1394,40</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55</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639,10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639,10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639,10</w:t>
            </w:r>
          </w:p>
        </w:tc>
      </w:tr>
      <w:tr>
        <w:trPr>
          <w:trHeight w:hRule="exact" w:val="845"/>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Формирование позитивных интересов получателей социальных услуг (в том числе в сфере досуга)</w:t>
            </w:r>
          </w:p>
        </w:tc>
        <w:tc>
          <w:tcPr>
            <w:tcW w:w="788"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116,54</w:t>
            </w: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1116</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130058,64</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hyperlink r:id="hId0">
              <w:r>
                <w:rPr>
                  <w:rFonts w:ascii="Times New Roman" w:hAnsi="Times New Roman" w:eastAsia="Times New Roman" w:cs="Times New Roman"/>
                  <w:color w:val="000000"/>
                  <w:sz w:val="18"/>
                  <w:spacing w:val="-2"/>
                </w:rPr>
                <w:t xml:space="preserve">551</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64213,54</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0,00</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64213,54</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64213,54</w:t>
            </w:r>
          </w:p>
        </w:tc>
      </w:tr>
      <w:tr>
        <w:trPr>
          <w:trHeight w:hRule="exact" w:val="258"/>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ИТОГО</w:t>
            </w:r>
          </w:p>
        </w:tc>
        <w:tc>
          <w:tcPr>
            <w:tcW w:w="788"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11675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4482082,48</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6459</w:t>
            </w:r>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2624406,00</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60374,04</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2564031,96</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2564031,96</w:t>
            </w:r>
          </w:p>
        </w:tc>
      </w:tr>
      <w:tr>
        <w:trPr>
          <w:trHeight w:hRule="exact" w:val="444"/>
        </w:trPr>
        <w:tc>
          <w:tcPr>
            <w:tcW w:w="444"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2493"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29"/>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ВСЕГО за 01.01.2023 - 31.03.2023</w:t>
            </w:r>
          </w:p>
        </w:tc>
        <w:tc>
          <w:tcPr>
            <w:tcW w:w="788" w:type="dxa"/>
            <w:tcBorders>
              <w:top w:val="single" w:sz="5" w:space="0" w:color="000000"/>
              <w:left w:val="single" w:sz="5" w:space="0" w:color="000000"/>
              <w:bottom w:val="single" w:sz="5" w:space="0" w:color="000000"/>
              <w:right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p>
        </w:tc>
        <w:tc>
          <w:tcPr>
            <w:tcW w:w="1691"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76515</w:t>
            </w:r>
          </w:p>
        </w:tc>
        <w:tc>
          <w:tcPr>
            <w:tcW w:w="2149"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15083201,75</w:t>
            </w:r>
          </w:p>
        </w:tc>
        <w:tc>
          <w:tcPr>
            <w:tcW w:w="1462"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hyperlink r:id="hId0">
              <w:r>
                <w:rPr>
                  <w:rFonts w:ascii="Times New Roman" w:hAnsi="Times New Roman" w:eastAsia="Times New Roman" w:cs="Times New Roman"/>
                  <w:b/>
                  <w:color w:val="000000"/>
                  <w:sz w:val="18"/>
                  <w:spacing w:val="-2"/>
                </w:rPr>
                <w:t xml:space="preserve">47899</w:t>
              </w:r>
            </w:hyperlink>
          </w:p>
        </w:tc>
        <w:tc>
          <w:tcPr>
            <w:tcW w:w="1920" w:type="dxa"/>
            <w:gridSpan w:val="3"/>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8892896,01</w:t>
            </w:r>
          </w:p>
        </w:tc>
        <w:tc>
          <w:tcPr>
            <w:tcW w:w="1690" w:type="dxa"/>
            <w:gridSpan w:val="2"/>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130507,91</w:t>
            </w:r>
          </w:p>
        </w:tc>
        <w:tc>
          <w:tcPr>
            <w:tcW w:w="1347"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8762388,10</w:t>
            </w:r>
          </w:p>
        </w:tc>
        <w:tc>
          <w:tcPr>
            <w:tcW w:w="1361" w:type="dxa"/>
            <w:vAlign w:val="bottom"/>
            <w:tcBorders>
              <w:top w:val="single" w:sz="5" w:space="0" w:color="000000"/>
              <w:left w:val="single" w:sz="5" w:space="0" w:color="000000"/>
              <w:bottom w:val="single" w:sz="5" w:space="0" w:color="000000"/>
              <w:right w:val="single" w:sz="5" w:space="0" w:color="000000"/>
            </w:tcBorders>
            <w:shd w:val="clear" w:color="auto" w:fill="auto"/>
          </w:tcPr>
          <w:p>
            <w:pPr>
              <w:spacing w:line="229"/>
              <w:jc w:val="right"/>
              <w:rPr>
                <w:rFonts w:ascii="Times New Roman" w:hAnsi="Times New Roman" w:eastAsia="Times New Roman" w:cs="Times New Roman"/>
                <w:b/>
                <w:color w:val="000000"/>
                <w:sz w:val="18"/>
                <w:spacing w:val="-2"/>
              </w:rPr>
            </w:pPr>
            <w:r>
              <w:rPr>
                <w:rFonts w:ascii="Times New Roman" w:hAnsi="Times New Roman" w:eastAsia="Times New Roman" w:cs="Times New Roman"/>
                <w:b/>
                <w:color w:val="000000"/>
                <w:sz w:val="18"/>
                <w:spacing w:val="-2"/>
              </w:rPr>
              <w:t xml:space="preserve">8762388,10</w:t>
            </w:r>
          </w:p>
        </w:tc>
      </w:tr>
      <w:tr>
        <w:trPr>
          <w:trHeight w:hRule="exact" w:val="229"/>
        </w:trPr>
        <w:tc>
          <w:tcPr>
            <w:tcW w:w="15345" w:type="dxa"/>
            <w:gridSpan w:val="18"/>
            <w:tcBorders>
              <w:top w:val="single" w:sz="5" w:space="0" w:color="000000"/>
            </w:tcBorders>
          </w:tcPr>
          <w:p/>
        </w:tc>
      </w:tr>
      <w:tr>
        <w:trPr>
          <w:trHeight w:hRule="exact" w:val="760"/>
        </w:trPr>
        <w:tc>
          <w:tcPr>
            <w:tcW w:w="1461" w:type="dxa"/>
            <w:gridSpan w:val="2"/>
          </w:tcPr>
          <w:p/>
        </w:tc>
        <w:tc>
          <w:tcPr>
            <w:tcW w:w="5990" w:type="dxa"/>
            <w:gridSpan w:val="6"/>
            <w:vAlign w:val="bottom"/>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Ленинградское областное государственное бюджетное учреждение  "Киришский комплексный центр социального обслуживания населения"</w:t>
            </w:r>
          </w:p>
        </w:tc>
        <w:tc>
          <w:tcPr>
            <w:tcW w:w="214" w:type="dxa"/>
            <w:gridSpan w:val="2"/>
          </w:tcPr>
          <w:p/>
        </w:tc>
        <w:tc>
          <w:tcPr>
            <w:tcW w:w="4972" w:type="dxa"/>
            <w:gridSpan w:val="6"/>
            <w:vAlign w:val="bottom"/>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ЛОГКУ «‎Центр социальной защиты населения»</w:t>
            </w:r>
          </w:p>
        </w:tc>
        <w:tc>
          <w:tcPr>
            <w:tcW w:w="2708" w:type="dxa"/>
            <w:gridSpan w:val="2"/>
          </w:tcPr>
          <w:p/>
        </w:tc>
      </w:tr>
      <w:tr>
        <w:trPr>
          <w:trHeight w:hRule="exact" w:val="458"/>
        </w:trPr>
        <w:tc>
          <w:tcPr>
            <w:tcW w:w="1461" w:type="dxa"/>
            <w:gridSpan w:val="2"/>
          </w:tcPr>
          <w:p/>
        </w:tc>
        <w:tc>
          <w:tcPr>
            <w:tcW w:w="5990" w:type="dxa"/>
            <w:gridSpan w:val="6"/>
            <w:vAlign w:val="bottom"/>
            <w:tcBorders>
              <w:bottom w:val="single" w:sz="5" w:space="0" w:color="000000"/>
            </w:tcBorders>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Директор Галушкина И.Ю.</w:t>
            </w:r>
          </w:p>
        </w:tc>
        <w:tc>
          <w:tcPr>
            <w:tcW w:w="214" w:type="dxa"/>
            <w:gridSpan w:val="2"/>
          </w:tcPr>
          <w:p/>
        </w:tc>
        <w:tc>
          <w:tcPr>
            <w:tcW w:w="2035" w:type="dxa"/>
            <w:gridSpan w:val="2"/>
            <w:vAlign w:val="bottom"/>
            <w:tcBorders>
              <w:bottom w:val="single" w:sz="5" w:space="0" w:color="000000"/>
            </w:tcBorders>
            <w:shd w:val="clear" w:color="auto" w:fill="auto"/>
          </w:tcPr>
          <w:p>
            <w:pPr>
              <w:spacing w:line="229"/>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И.о. директора</w:t>
            </w:r>
          </w:p>
        </w:tc>
        <w:tc>
          <w:tcPr>
            <w:tcW w:w="788" w:type="dxa"/>
            <w:tcBorders>
              <w:bottom w:val="single" w:sz="5" w:space="0" w:color="000000"/>
            </w:tcBorders>
          </w:tcPr>
          <w:p/>
        </w:tc>
        <w:tc>
          <w:tcPr>
            <w:tcW w:w="2035" w:type="dxa"/>
            <w:gridSpan w:val="2"/>
            <w:vAlign w:val="bottom"/>
            <w:tcBorders>
              <w:bottom w:val="single" w:sz="5" w:space="0" w:color="000000"/>
            </w:tcBorders>
            <w:shd w:val="clear" w:color="auto" w:fill="auto"/>
          </w:tcPr>
          <w:p>
            <w:pPr>
              <w:spacing w:line="229"/>
              <w:jc w:val="right"/>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Аюкова Д.С.</w:t>
            </w:r>
          </w:p>
        </w:tc>
        <w:tc>
          <w:tcPr>
            <w:tcW w:w="2822" w:type="dxa"/>
            <w:gridSpan w:val="3"/>
          </w:tcPr>
          <w:p/>
        </w:tc>
      </w:tr>
      <w:tr>
        <w:trPr>
          <w:trHeight w:hRule="exact" w:val="229"/>
        </w:trPr>
        <w:tc>
          <w:tcPr>
            <w:tcW w:w="1461" w:type="dxa"/>
            <w:gridSpan w:val="2"/>
          </w:tcPr>
          <w:p/>
        </w:tc>
        <w:tc>
          <w:tcPr>
            <w:tcW w:w="5990" w:type="dxa"/>
            <w:gridSpan w:val="6"/>
            <w:vAlign w:val="bottom"/>
            <w:tcBorders>
              <w:top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(должность, подпись, расшифровка подписи)</w:t>
            </w:r>
          </w:p>
        </w:tc>
        <w:tc>
          <w:tcPr>
            <w:tcW w:w="214" w:type="dxa"/>
            <w:gridSpan w:val="2"/>
          </w:tcPr>
          <w:p/>
        </w:tc>
        <w:tc>
          <w:tcPr>
            <w:tcW w:w="4858" w:type="dxa"/>
            <w:gridSpan w:val="5"/>
            <w:vAlign w:val="bottom"/>
            <w:tcBorders>
              <w:top w:val="single" w:sz="5" w:space="0" w:color="000000"/>
            </w:tcBorders>
            <w:shd w:val="clear" w:color="auto" w:fill="auto"/>
          </w:tcPr>
          <w:p>
            <w:pPr>
              <w:spacing w:line="229"/>
              <w:jc w:val="center"/>
              <w:rPr>
                <w:rFonts w:ascii="Times New Roman" w:hAnsi="Times New Roman" w:eastAsia="Times New Roman" w:cs="Times New Roman"/>
                <w:color w:val="000000"/>
                <w:sz w:val="18"/>
                <w:spacing w:val="-2"/>
              </w:rPr>
            </w:pPr>
            <w:r>
              <w:rPr>
                <w:rFonts w:ascii="Times New Roman" w:hAnsi="Times New Roman" w:eastAsia="Times New Roman" w:cs="Times New Roman"/>
                <w:color w:val="000000"/>
                <w:sz w:val="18"/>
                <w:spacing w:val="-2"/>
              </w:rPr>
              <w:t xml:space="preserve">(должность, подпись, расшифровка подписи)</w:t>
            </w:r>
          </w:p>
        </w:tc>
        <w:tc>
          <w:tcPr>
            <w:tcW w:w="2822" w:type="dxa"/>
            <w:gridSpan w:val="3"/>
          </w:tcPr>
          <w:p/>
        </w:tc>
      </w:tr>
      <w:tr>
        <w:trPr>
          <w:trHeight w:hRule="exact" w:val="115"/>
        </w:trPr>
        <w:tc>
          <w:tcPr>
            <w:tcW w:w="15345" w:type="dxa"/>
            <w:gridSpan w:val="18"/>
          </w:tcPr>
          <w:p/>
        </w:tc>
      </w:tr>
      <w:tr>
        <w:trPr>
          <w:trHeight w:hRule="exact" w:val="215"/>
        </w:trPr>
        <w:tc>
          <w:tcPr>
            <w:tcW w:w="4055" w:type="dxa"/>
            <w:gridSpan w:val="5"/>
          </w:tcPr>
          <w:p/>
        </w:tc>
        <w:tc>
          <w:tcPr>
            <w:tcW w:w="802" w:type="dxa"/>
            <w:vAlign w:val="bottom"/>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М.П.</w:t>
            </w:r>
          </w:p>
        </w:tc>
        <w:tc>
          <w:tcPr>
            <w:tcW w:w="4843" w:type="dxa"/>
            <w:gridSpan w:val="6"/>
          </w:tcPr>
          <w:p/>
        </w:tc>
        <w:tc>
          <w:tcPr>
            <w:tcW w:w="788" w:type="dxa"/>
            <w:vAlign w:val="bottom"/>
            <w:shd w:val="clear" w:color="auto" w:fill="auto"/>
          </w:tcPr>
          <w:p>
            <w:pPr>
              <w:spacing w:line="229"/>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М.П.</w:t>
            </w:r>
          </w:p>
        </w:tc>
        <w:tc>
          <w:tcPr>
            <w:tcW w:w="4857" w:type="dxa"/>
            <w:gridSpan w:val="5"/>
          </w:tcPr>
          <w:p/>
        </w:tc>
      </w:tr>
    </w:tbl>
    <w:sectPr>
      <w:pgSz w:w="16838" w:h="11906" w:orient="landscape"/>
      <w:pgMar w:top="1134" w:right="567" w:bottom="233" w:left="850" w:header="1134" w:footer="233" w:gutter="0"/>
    </w:sectPr>
  </w:body>
</w:document>
</file>

<file path=word/fontTable.xml><?xml version="1.0" encoding="utf-8"?>
<w:fonts xmlns:r="http://schemas.openxmlformats.org/officeDocument/2006/relationships" xmlns:w="http://schemas.openxmlformats.org/wordprocessingml/2006/main">
  <w:font w:name="Calibri"/>
  <w:font w:name="Cambria"/>
  <w:font w:name="Times New Roman"/>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hId0" Type="http://schemas.openxmlformats.org/officeDocument/2006/relationships/hyperlink" Target="&#1054;&#1090;&#1086;&#1073;&#1088;&#1072;&#1079;&#1080;&#1090;&#1100;_&#1086;&#1090;&#1095;&#1077;&#1090;" TargetMode="Externa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2019.4.2 from 13 November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
  <cp:keywords/>
  <dc:description/>
  <cp:lastModifiedBy>Stimulsoft Reports 2019.4.2 from 13 November 2019</cp:lastModifiedBy>
  <cp:revision>1</cp:revision>
  <dcterms:created xsi:type="dcterms:W3CDTF">2023-04-10T14:24:00Z</dcterms:created>
  <dcterms:modified xsi:type="dcterms:W3CDTF">2023-04-10T14:24:00Z</dcterms:modified>
</cp:coreProperties>
</file>